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62" w:rsidRPr="00DF5362" w:rsidRDefault="00DF5362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TEST</w:t>
      </w:r>
      <w:r w:rsidRPr="00DF5362">
        <w:rPr>
          <w:sz w:val="36"/>
        </w:rPr>
        <w:t xml:space="preserve"> DE FIN DE </w:t>
      </w:r>
      <w:proofErr w:type="gramStart"/>
      <w:r w:rsidRPr="00DF5362">
        <w:rPr>
          <w:sz w:val="36"/>
        </w:rPr>
        <w:t>FORMATION :</w:t>
      </w:r>
      <w:proofErr w:type="gramEnd"/>
      <w:r w:rsidRPr="00DF5362">
        <w:rPr>
          <w:sz w:val="36"/>
        </w:rPr>
        <w:t xml:space="preserve"> CYBERSÉCURITÉ &amp; RGPD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Style w:val="citation-333"/>
          <w:rFonts w:asciiTheme="minorHAnsi" w:hAnsiTheme="minorHAnsi"/>
          <w:b/>
          <w:bCs/>
          <w:sz w:val="28"/>
        </w:rPr>
        <w:t>NOM Prénom de l’élève :</w:t>
      </w:r>
      <w:r w:rsidRPr="00DF5362">
        <w:rPr>
          <w:rStyle w:val="citation-333"/>
          <w:rFonts w:asciiTheme="minorHAnsi" w:hAnsiTheme="minorHAnsi"/>
          <w:sz w:val="28"/>
        </w:rPr>
        <w:t xml:space="preserve"> 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Fonts w:asciiTheme="minorHAnsi" w:hAnsiTheme="minorHAnsi"/>
          <w:b/>
          <w:bCs/>
          <w:sz w:val="28"/>
        </w:rPr>
        <w:t>Date :</w:t>
      </w:r>
      <w:r w:rsidRPr="00DF5362">
        <w:rPr>
          <w:rFonts w:asciiTheme="minorHAnsi" w:hAnsiTheme="minorHAnsi"/>
          <w:sz w:val="28"/>
        </w:rPr>
        <w:t xml:space="preserve">  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Fonts w:asciiTheme="minorHAnsi" w:hAnsiTheme="minorHAnsi"/>
          <w:b/>
          <w:bCs/>
          <w:sz w:val="28"/>
        </w:rPr>
        <w:t>Score final :</w:t>
      </w:r>
      <w:r w:rsidRPr="00DF536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   </w:t>
      </w:r>
      <w:r w:rsidRPr="00DF5362">
        <w:rPr>
          <w:rFonts w:asciiTheme="minorHAnsi" w:hAnsiTheme="minorHAnsi"/>
          <w:sz w:val="28"/>
        </w:rPr>
        <w:t>/ 20</w:t>
      </w:r>
    </w:p>
    <w:p w:rsidR="00DF5362" w:rsidRDefault="00DF5362" w:rsidP="00DF5362">
      <w:r>
        <w:pict>
          <v:rect id="_x0000_i1025" style="width:0;height:1.5pt" o:hralign="center" o:hrstd="t" o:hr="t" fillcolor="#a0a0a0" stroked="f"/>
        </w:pict>
      </w:r>
    </w:p>
    <w:p w:rsidR="00DF5362" w:rsidRDefault="00DF5362" w:rsidP="00DF5362">
      <w:pPr>
        <w:pStyle w:val="Titre2"/>
      </w:pPr>
      <w:r>
        <w:t xml:space="preserve">PARTIE </w:t>
      </w:r>
      <w:proofErr w:type="gramStart"/>
      <w:r>
        <w:t>1 :</w:t>
      </w:r>
      <w:proofErr w:type="gramEnd"/>
      <w:r>
        <w:t xml:space="preserve"> CYBERSÉCURITÉ (10 POINTS)</w:t>
      </w:r>
    </w:p>
    <w:p w:rsidR="00DF5362" w:rsidRDefault="00DF5362" w:rsidP="00DF5362">
      <w:pPr>
        <w:pStyle w:val="NormalWeb"/>
      </w:pPr>
      <w:r>
        <w:t xml:space="preserve">1. </w:t>
      </w:r>
      <w:r>
        <w:rPr>
          <w:rStyle w:val="citation-332"/>
          <w:rFonts w:eastAsiaTheme="majorEastAsia"/>
        </w:rPr>
        <w:t xml:space="preserve">Quelle est la définition d'un mot de passe robuste ? </w:t>
      </w:r>
    </w:p>
    <w:p w:rsidR="00DF5362" w:rsidRDefault="00DF5362" w:rsidP="00DF5362">
      <w:pPr>
        <w:pStyle w:val="NormalWeb"/>
        <w:numPr>
          <w:ilvl w:val="0"/>
          <w:numId w:val="10"/>
        </w:numPr>
      </w:pPr>
      <w:r>
        <w:rPr>
          <w:rStyle w:val="citation-331"/>
          <w:rFonts w:eastAsiaTheme="majorEastAsia"/>
        </w:rPr>
        <w:t xml:space="preserve">[ ] Long avec des informations personnelles (date de naissance) </w:t>
      </w:r>
    </w:p>
    <w:p w:rsidR="00DF5362" w:rsidRDefault="00DF5362" w:rsidP="00DF5362">
      <w:pPr>
        <w:pStyle w:val="NormalWeb"/>
        <w:numPr>
          <w:ilvl w:val="0"/>
          <w:numId w:val="10"/>
        </w:numPr>
      </w:pPr>
      <w:r>
        <w:rPr>
          <w:rStyle w:val="citation-330"/>
          <w:rFonts w:eastAsiaTheme="majorEastAsia"/>
        </w:rPr>
        <w:t xml:space="preserve">[ ] Unique, complexe et conservé de manière sécurisée </w:t>
      </w:r>
    </w:p>
    <w:p w:rsidR="00DF5362" w:rsidRDefault="00DF5362" w:rsidP="00DF5362">
      <w:pPr>
        <w:pStyle w:val="NormalWeb"/>
        <w:numPr>
          <w:ilvl w:val="0"/>
          <w:numId w:val="10"/>
        </w:numPr>
      </w:pPr>
      <w:r>
        <w:rPr>
          <w:rStyle w:val="citation-329"/>
        </w:rPr>
        <w:t xml:space="preserve">[ ] Court mais facile à retenir pour ne pas l'écrire </w:t>
      </w:r>
    </w:p>
    <w:p w:rsidR="00DF5362" w:rsidRDefault="00DF5362" w:rsidP="00DF5362">
      <w:pPr>
        <w:pStyle w:val="NormalWeb"/>
      </w:pPr>
      <w:r>
        <w:t xml:space="preserve">2. </w:t>
      </w:r>
      <w:r>
        <w:rPr>
          <w:rStyle w:val="citation-328"/>
          <w:rFonts w:eastAsiaTheme="majorEastAsia"/>
        </w:rPr>
        <w:t xml:space="preserve">Quel logiciel malveillant vous espionne à votre insu ? </w:t>
      </w:r>
    </w:p>
    <w:p w:rsidR="00DF5362" w:rsidRDefault="00DF5362" w:rsidP="00DF5362">
      <w:pPr>
        <w:pStyle w:val="NormalWeb"/>
        <w:numPr>
          <w:ilvl w:val="0"/>
          <w:numId w:val="11"/>
        </w:numPr>
      </w:pPr>
      <w:r>
        <w:rPr>
          <w:rStyle w:val="citation-327"/>
        </w:rPr>
        <w:t xml:space="preserve">[ ] Le </w:t>
      </w:r>
      <w:proofErr w:type="spellStart"/>
      <w:r>
        <w:rPr>
          <w:rStyle w:val="citation-327"/>
        </w:rPr>
        <w:t>ransomware</w:t>
      </w:r>
      <w:proofErr w:type="spellEnd"/>
      <w:r>
        <w:rPr>
          <w:rStyle w:val="citation-327"/>
        </w:rPr>
        <w:t xml:space="preserve"> (</w:t>
      </w:r>
      <w:proofErr w:type="spellStart"/>
      <w:r>
        <w:rPr>
          <w:rStyle w:val="citation-327"/>
        </w:rPr>
        <w:t>rançongiciel</w:t>
      </w:r>
      <w:proofErr w:type="spellEnd"/>
      <w:r>
        <w:rPr>
          <w:rStyle w:val="citation-327"/>
        </w:rPr>
        <w:t xml:space="preserve">) </w:t>
      </w:r>
    </w:p>
    <w:p w:rsidR="00DF5362" w:rsidRDefault="00DF5362" w:rsidP="00DF5362">
      <w:pPr>
        <w:pStyle w:val="NormalWeb"/>
        <w:numPr>
          <w:ilvl w:val="0"/>
          <w:numId w:val="11"/>
        </w:numPr>
      </w:pPr>
      <w:r>
        <w:rPr>
          <w:rStyle w:val="citation-326"/>
          <w:rFonts w:eastAsiaTheme="majorEastAsia"/>
        </w:rPr>
        <w:t xml:space="preserve">[ ] Le </w:t>
      </w:r>
      <w:proofErr w:type="spellStart"/>
      <w:r>
        <w:rPr>
          <w:rStyle w:val="citation-326"/>
          <w:rFonts w:eastAsiaTheme="majorEastAsia"/>
        </w:rPr>
        <w:t>spybot</w:t>
      </w:r>
      <w:proofErr w:type="spellEnd"/>
      <w:r>
        <w:rPr>
          <w:rStyle w:val="citation-326"/>
          <w:rFonts w:eastAsiaTheme="majorEastAsia"/>
        </w:rPr>
        <w:t xml:space="preserve"> </w:t>
      </w:r>
    </w:p>
    <w:p w:rsidR="00DF5362" w:rsidRDefault="00DF5362" w:rsidP="00DF5362">
      <w:pPr>
        <w:pStyle w:val="NormalWeb"/>
        <w:numPr>
          <w:ilvl w:val="0"/>
          <w:numId w:val="11"/>
        </w:numPr>
      </w:pPr>
      <w:r>
        <w:rPr>
          <w:rStyle w:val="citation-325"/>
        </w:rPr>
        <w:t>[ ] Le cheval de Troie (</w:t>
      </w:r>
      <w:proofErr w:type="spellStart"/>
      <w:r>
        <w:rPr>
          <w:rStyle w:val="citation-325"/>
        </w:rPr>
        <w:t>Trojan</w:t>
      </w:r>
      <w:proofErr w:type="spellEnd"/>
      <w:r>
        <w:rPr>
          <w:rStyle w:val="citation-325"/>
        </w:rPr>
        <w:t xml:space="preserve">) </w:t>
      </w:r>
    </w:p>
    <w:p w:rsidR="00DF5362" w:rsidRDefault="00DF5362" w:rsidP="00DF5362">
      <w:pPr>
        <w:pStyle w:val="NormalWeb"/>
      </w:pPr>
      <w:r>
        <w:t xml:space="preserve">3. </w:t>
      </w:r>
      <w:r>
        <w:rPr>
          <w:rStyle w:val="citation-324"/>
        </w:rPr>
        <w:t xml:space="preserve">En cas d'attaque, quelle action sur le matériel est prioritaire ? </w:t>
      </w:r>
    </w:p>
    <w:p w:rsidR="00DF5362" w:rsidRDefault="00DF5362" w:rsidP="00DF5362">
      <w:pPr>
        <w:pStyle w:val="NormalWeb"/>
        <w:numPr>
          <w:ilvl w:val="0"/>
          <w:numId w:val="12"/>
        </w:numPr>
      </w:pPr>
      <w:r>
        <w:rPr>
          <w:rStyle w:val="citation-323"/>
        </w:rPr>
        <w:t xml:space="preserve">[ ] Redémarrer l'ordinateur plusieurs fois </w:t>
      </w:r>
    </w:p>
    <w:p w:rsidR="00DF5362" w:rsidRDefault="00DF5362" w:rsidP="00DF5362">
      <w:pPr>
        <w:pStyle w:val="NormalWeb"/>
        <w:numPr>
          <w:ilvl w:val="0"/>
          <w:numId w:val="12"/>
        </w:numPr>
      </w:pPr>
      <w:r>
        <w:rPr>
          <w:rStyle w:val="citation-322"/>
        </w:rPr>
        <w:t xml:space="preserve">[ ] Débrancher immédiatement la connexion internet </w:t>
      </w:r>
    </w:p>
    <w:p w:rsidR="00DF5362" w:rsidRDefault="00DF5362" w:rsidP="00DF5362">
      <w:pPr>
        <w:pStyle w:val="NormalWeb"/>
        <w:numPr>
          <w:ilvl w:val="0"/>
          <w:numId w:val="12"/>
        </w:numPr>
      </w:pPr>
      <w:r>
        <w:rPr>
          <w:rStyle w:val="citation-321"/>
        </w:rPr>
        <w:t xml:space="preserve">[ ] Appeler le numéro d'assistance affiché à l'écran </w:t>
      </w:r>
    </w:p>
    <w:p w:rsidR="00DF5362" w:rsidRDefault="00DF5362" w:rsidP="00DF5362">
      <w:pPr>
        <w:pStyle w:val="NormalWeb"/>
      </w:pPr>
      <w:r>
        <w:t xml:space="preserve">4. </w:t>
      </w:r>
      <w:r>
        <w:rPr>
          <w:rStyle w:val="citation-320"/>
        </w:rPr>
        <w:t xml:space="preserve">Que faire si vos données bancaires ont potentiellement fuité ? </w:t>
      </w:r>
    </w:p>
    <w:p w:rsidR="00DF5362" w:rsidRDefault="00DF5362" w:rsidP="00DF5362">
      <w:pPr>
        <w:pStyle w:val="NormalWeb"/>
        <w:numPr>
          <w:ilvl w:val="0"/>
          <w:numId w:val="13"/>
        </w:numPr>
      </w:pPr>
      <w:r>
        <w:t>[ ] Attendre de voir si un débit suspect apparaît</w:t>
      </w:r>
    </w:p>
    <w:p w:rsidR="00DF5362" w:rsidRDefault="00DF5362" w:rsidP="00DF5362">
      <w:pPr>
        <w:pStyle w:val="NormalWeb"/>
        <w:numPr>
          <w:ilvl w:val="0"/>
          <w:numId w:val="13"/>
        </w:numPr>
      </w:pPr>
      <w:r>
        <w:rPr>
          <w:rStyle w:val="citation-319"/>
        </w:rPr>
        <w:t xml:space="preserve">[ ] Prévenir immédiatement votre établissement bancaire </w:t>
      </w:r>
    </w:p>
    <w:p w:rsidR="00DF5362" w:rsidRDefault="00DF5362" w:rsidP="00DF5362">
      <w:pPr>
        <w:pStyle w:val="NormalWeb"/>
        <w:numPr>
          <w:ilvl w:val="0"/>
          <w:numId w:val="13"/>
        </w:numPr>
      </w:pPr>
      <w:r>
        <w:t>[ ] Fermer simplement votre navigateur internet</w:t>
      </w:r>
    </w:p>
    <w:p w:rsidR="00DF5362" w:rsidRDefault="00DF5362" w:rsidP="00DF5362">
      <w:pPr>
        <w:pStyle w:val="NormalWeb"/>
      </w:pPr>
      <w:r>
        <w:t xml:space="preserve">5. </w:t>
      </w:r>
      <w:r>
        <w:rPr>
          <w:rStyle w:val="citation-318"/>
        </w:rPr>
        <w:t xml:space="preserve">L'ingénierie sociale est une technique basée sur : </w:t>
      </w:r>
    </w:p>
    <w:p w:rsidR="00DF5362" w:rsidRDefault="00DF5362" w:rsidP="00DF5362">
      <w:pPr>
        <w:pStyle w:val="NormalWeb"/>
        <w:numPr>
          <w:ilvl w:val="0"/>
          <w:numId w:val="14"/>
        </w:numPr>
      </w:pPr>
      <w:r>
        <w:rPr>
          <w:rStyle w:val="citation-317"/>
        </w:rPr>
        <w:t xml:space="preserve">[ ] La manipulation psychologique pour récolter des infos </w:t>
      </w:r>
    </w:p>
    <w:p w:rsidR="00DF5362" w:rsidRDefault="00DF5362" w:rsidP="00DF5362">
      <w:pPr>
        <w:pStyle w:val="NormalWeb"/>
        <w:numPr>
          <w:ilvl w:val="0"/>
          <w:numId w:val="14"/>
        </w:numPr>
      </w:pPr>
      <w:r>
        <w:t>[ ] Le codage informatique de haut niveau</w:t>
      </w:r>
    </w:p>
    <w:p w:rsidR="00DF5362" w:rsidRDefault="00DF5362" w:rsidP="00DF5362">
      <w:pPr>
        <w:pStyle w:val="NormalWeb"/>
        <w:numPr>
          <w:ilvl w:val="0"/>
          <w:numId w:val="14"/>
        </w:numPr>
      </w:pPr>
      <w:r>
        <w:rPr>
          <w:rStyle w:val="citation-316"/>
        </w:rPr>
        <w:t xml:space="preserve">[ ] La hiérarchie interne d'une entreprise </w:t>
      </w:r>
    </w:p>
    <w:p w:rsidR="00DF5362" w:rsidRDefault="00DF5362" w:rsidP="00DF5362">
      <w:pPr>
        <w:pStyle w:val="NormalWeb"/>
      </w:pPr>
      <w:r>
        <w:t xml:space="preserve">6. </w:t>
      </w:r>
      <w:r>
        <w:rPr>
          <w:rStyle w:val="citation-315"/>
        </w:rPr>
        <w:t xml:space="preserve">Quel est le risque majeur pour une entreprise piratée ? </w:t>
      </w:r>
    </w:p>
    <w:p w:rsidR="00DF5362" w:rsidRDefault="00DF5362" w:rsidP="00DF5362">
      <w:pPr>
        <w:pStyle w:val="NormalWeb"/>
        <w:numPr>
          <w:ilvl w:val="0"/>
          <w:numId w:val="15"/>
        </w:numPr>
      </w:pPr>
      <w:r>
        <w:rPr>
          <w:rStyle w:val="citation-314"/>
        </w:rPr>
        <w:t xml:space="preserve">[ ] Une usurpation d'identité ou de marque </w:t>
      </w:r>
    </w:p>
    <w:p w:rsidR="00DF5362" w:rsidRDefault="00DF5362" w:rsidP="00DF5362">
      <w:pPr>
        <w:pStyle w:val="NormalWeb"/>
        <w:numPr>
          <w:ilvl w:val="0"/>
          <w:numId w:val="15"/>
        </w:numPr>
      </w:pPr>
      <w:r>
        <w:rPr>
          <w:rStyle w:val="citation-313"/>
        </w:rPr>
        <w:t xml:space="preserve">[ ] Une simple coupure internet de quelques heures </w:t>
      </w:r>
    </w:p>
    <w:p w:rsidR="00DF5362" w:rsidRDefault="00DF5362" w:rsidP="00DF5362">
      <w:pPr>
        <w:pStyle w:val="NormalWeb"/>
        <w:numPr>
          <w:ilvl w:val="0"/>
          <w:numId w:val="15"/>
        </w:numPr>
      </w:pPr>
      <w:r>
        <w:rPr>
          <w:rStyle w:val="citation-312"/>
        </w:rPr>
        <w:t xml:space="preserve">[ ] Aucun, si le service informatique est externe </w:t>
      </w:r>
    </w:p>
    <w:p w:rsidR="00DF5362" w:rsidRDefault="00DF5362" w:rsidP="00DF5362">
      <w:pPr>
        <w:pStyle w:val="NormalWeb"/>
      </w:pPr>
      <w:r>
        <w:t xml:space="preserve">7. </w:t>
      </w:r>
      <w:r>
        <w:rPr>
          <w:rStyle w:val="citation-311"/>
        </w:rPr>
        <w:t xml:space="preserve">Concernant les gestionnaires de mots de passe : </w:t>
      </w:r>
    </w:p>
    <w:p w:rsidR="00DF5362" w:rsidRDefault="00DF5362" w:rsidP="00DF5362">
      <w:pPr>
        <w:pStyle w:val="NormalWeb"/>
        <w:numPr>
          <w:ilvl w:val="0"/>
          <w:numId w:val="16"/>
        </w:numPr>
      </w:pPr>
      <w:r>
        <w:t>[ ] Il est fortement conseillé de les utiliser</w:t>
      </w:r>
    </w:p>
    <w:p w:rsidR="00DF5362" w:rsidRDefault="00DF5362" w:rsidP="00DF5362">
      <w:pPr>
        <w:pStyle w:val="NormalWeb"/>
        <w:numPr>
          <w:ilvl w:val="0"/>
          <w:numId w:val="16"/>
        </w:numPr>
      </w:pPr>
      <w:r>
        <w:rPr>
          <w:rStyle w:val="citation-310"/>
        </w:rPr>
        <w:lastRenderedPageBreak/>
        <w:t xml:space="preserve">[ ] Il ne faut surtout pas y enregistrer ses codes </w:t>
      </w:r>
    </w:p>
    <w:p w:rsidR="00DF5362" w:rsidRDefault="00DF5362" w:rsidP="00DF5362">
      <w:pPr>
        <w:pStyle w:val="NormalWeb"/>
        <w:numPr>
          <w:ilvl w:val="0"/>
          <w:numId w:val="16"/>
        </w:numPr>
      </w:pPr>
      <w:r>
        <w:t>[ ] Ils sont réservés aux experts en informatique</w:t>
      </w:r>
    </w:p>
    <w:p w:rsidR="00DF5362" w:rsidRDefault="00DF5362" w:rsidP="00DF5362">
      <w:pPr>
        <w:pStyle w:val="NormalWeb"/>
      </w:pPr>
      <w:r>
        <w:t xml:space="preserve">8. </w:t>
      </w:r>
      <w:r>
        <w:rPr>
          <w:rStyle w:val="citation-309"/>
        </w:rPr>
        <w:t xml:space="preserve">Est-il autorisé d'utiliser son PC pro pour des achats personnels ? </w:t>
      </w:r>
    </w:p>
    <w:p w:rsidR="00DF5362" w:rsidRDefault="00DF5362" w:rsidP="00DF5362">
      <w:pPr>
        <w:pStyle w:val="NormalWeb"/>
        <w:numPr>
          <w:ilvl w:val="0"/>
          <w:numId w:val="17"/>
        </w:numPr>
      </w:pPr>
      <w:r>
        <w:rPr>
          <w:rStyle w:val="citation-308"/>
        </w:rPr>
        <w:t xml:space="preserve">[ ] Oui, si c'est fait pendant la pause déjeuner </w:t>
      </w:r>
    </w:p>
    <w:p w:rsidR="00DF5362" w:rsidRDefault="00DF5362" w:rsidP="00DF5362">
      <w:pPr>
        <w:pStyle w:val="NormalWeb"/>
        <w:numPr>
          <w:ilvl w:val="0"/>
          <w:numId w:val="17"/>
        </w:numPr>
      </w:pPr>
      <w:r>
        <w:rPr>
          <w:rStyle w:val="citation-307"/>
        </w:rPr>
        <w:t xml:space="preserve">[ ] Non, les sessions doivent être strictement séparées </w:t>
      </w:r>
    </w:p>
    <w:p w:rsidR="00DF5362" w:rsidRDefault="00DF5362" w:rsidP="00DF5362">
      <w:pPr>
        <w:pStyle w:val="NormalWeb"/>
      </w:pPr>
      <w:r>
        <w:t xml:space="preserve">9. </w:t>
      </w:r>
      <w:r>
        <w:rPr>
          <w:rStyle w:val="citation-306"/>
        </w:rPr>
        <w:t xml:space="preserve">Comment identifier un e-mail de type "Spam" ? </w:t>
      </w:r>
    </w:p>
    <w:p w:rsidR="00DF5362" w:rsidRDefault="00DF5362" w:rsidP="00DF5362">
      <w:pPr>
        <w:pStyle w:val="NormalWeb"/>
        <w:numPr>
          <w:ilvl w:val="0"/>
          <w:numId w:val="18"/>
        </w:numPr>
      </w:pPr>
      <w:r>
        <w:rPr>
          <w:rStyle w:val="citation-305"/>
        </w:rPr>
        <w:t xml:space="preserve">[ ] L'adresse de l'expéditeur est inconnue ou incohérente </w:t>
      </w:r>
    </w:p>
    <w:p w:rsidR="00DF5362" w:rsidRDefault="00DF5362" w:rsidP="00DF5362">
      <w:pPr>
        <w:spacing w:beforeAutospacing="1" w:afterAutospacing="1"/>
        <w:ind w:left="720"/>
      </w:pPr>
      <w:r>
        <w:rPr>
          <w:rStyle w:val="button-label"/>
        </w:rPr>
        <w:t>+1</w:t>
      </w:r>
    </w:p>
    <w:p w:rsidR="00DF5362" w:rsidRDefault="00DF5362" w:rsidP="00DF5362">
      <w:pPr>
        <w:pStyle w:val="NormalWeb"/>
        <w:numPr>
          <w:ilvl w:val="0"/>
          <w:numId w:val="18"/>
        </w:numPr>
      </w:pPr>
      <w:r>
        <w:rPr>
          <w:rStyle w:val="citation-304"/>
        </w:rPr>
        <w:t xml:space="preserve">[ ] Le contenu du message est douteux </w:t>
      </w:r>
    </w:p>
    <w:p w:rsidR="00DF5362" w:rsidRDefault="00DF5362" w:rsidP="00DF5362">
      <w:pPr>
        <w:pStyle w:val="NormalWeb"/>
        <w:numPr>
          <w:ilvl w:val="0"/>
          <w:numId w:val="18"/>
        </w:numPr>
      </w:pPr>
      <w:r>
        <w:t>[ ] Les deux réponses précédentes sont correctes</w:t>
      </w:r>
    </w:p>
    <w:p w:rsidR="00DF5362" w:rsidRDefault="00DF5362" w:rsidP="00DF5362">
      <w:pPr>
        <w:pStyle w:val="NormalWeb"/>
      </w:pPr>
      <w:r>
        <w:t xml:space="preserve">10. </w:t>
      </w:r>
      <w:r>
        <w:rPr>
          <w:rStyle w:val="citation-303"/>
        </w:rPr>
        <w:t xml:space="preserve">Face à un mail administratif suspect, vous devez : </w:t>
      </w:r>
    </w:p>
    <w:p w:rsidR="00DF5362" w:rsidRDefault="00DF5362" w:rsidP="00DF5362">
      <w:pPr>
        <w:pStyle w:val="NormalWeb"/>
        <w:numPr>
          <w:ilvl w:val="0"/>
          <w:numId w:val="19"/>
        </w:numPr>
      </w:pPr>
      <w:r>
        <w:rPr>
          <w:rStyle w:val="citation-302"/>
          <w:rFonts w:eastAsiaTheme="majorEastAsia"/>
        </w:rPr>
        <w:t xml:space="preserve">[ ] Cliquer sur "désabonner" en bas du mail </w:t>
      </w:r>
    </w:p>
    <w:p w:rsidR="00DF5362" w:rsidRDefault="00DF5362" w:rsidP="00DF5362">
      <w:pPr>
        <w:pStyle w:val="NormalWeb"/>
        <w:numPr>
          <w:ilvl w:val="0"/>
          <w:numId w:val="19"/>
        </w:numPr>
      </w:pPr>
      <w:r>
        <w:rPr>
          <w:rStyle w:val="citation-301"/>
          <w:rFonts w:eastAsiaTheme="majorEastAsia"/>
        </w:rPr>
        <w:t xml:space="preserve">[ ] Aller vérifier l'information directement sur le site officiel </w:t>
      </w:r>
    </w:p>
    <w:p w:rsidR="00DF5362" w:rsidRDefault="00DF5362" w:rsidP="00DF5362">
      <w:pPr>
        <w:pStyle w:val="NormalWeb"/>
        <w:numPr>
          <w:ilvl w:val="0"/>
          <w:numId w:val="19"/>
        </w:numPr>
      </w:pPr>
      <w:r>
        <w:rPr>
          <w:rStyle w:val="citation-300"/>
          <w:rFonts w:eastAsiaTheme="majorEastAsia"/>
        </w:rPr>
        <w:t xml:space="preserve">[ ] Télécharger la pièce jointe pour preuve </w:t>
      </w:r>
    </w:p>
    <w:p w:rsidR="00DF5362" w:rsidRDefault="00DF5362" w:rsidP="00DF5362">
      <w:r>
        <w:pict>
          <v:rect id="_x0000_i1026" style="width:0;height:1.5pt" o:hralign="center" o:hrstd="t" o:hr="t" fillcolor="#a0a0a0" stroked="f"/>
        </w:pict>
      </w:r>
    </w:p>
    <w:p w:rsidR="00DF5362" w:rsidRDefault="00DF5362" w:rsidP="00DF5362">
      <w:pPr>
        <w:pStyle w:val="Titre2"/>
      </w:pPr>
      <w:r>
        <w:t xml:space="preserve">PARTIE </w:t>
      </w:r>
      <w:proofErr w:type="gramStart"/>
      <w:r>
        <w:t>2 :</w:t>
      </w:r>
      <w:proofErr w:type="gramEnd"/>
      <w:r>
        <w:t xml:space="preserve"> RGPD (10 POINTS)</w:t>
      </w:r>
    </w:p>
    <w:p w:rsidR="00DF5362" w:rsidRDefault="00DF5362" w:rsidP="00DF5362">
      <w:pPr>
        <w:pStyle w:val="NormalWeb"/>
      </w:pPr>
      <w:r>
        <w:t xml:space="preserve">11. </w:t>
      </w:r>
      <w:r>
        <w:rPr>
          <w:rStyle w:val="citation-299"/>
          <w:rFonts w:eastAsiaTheme="majorEastAsia"/>
        </w:rPr>
        <w:t xml:space="preserve">Le RGPD est une réglementation de quel niveau ? </w:t>
      </w:r>
    </w:p>
    <w:p w:rsidR="00DF5362" w:rsidRDefault="00DF5362" w:rsidP="00DF5362">
      <w:pPr>
        <w:pStyle w:val="NormalWeb"/>
        <w:numPr>
          <w:ilvl w:val="0"/>
          <w:numId w:val="20"/>
        </w:numPr>
      </w:pPr>
      <w:r>
        <w:rPr>
          <w:rStyle w:val="citation-298"/>
          <w:rFonts w:eastAsiaTheme="majorEastAsia"/>
        </w:rPr>
        <w:t xml:space="preserve">[ ] Mondiale </w:t>
      </w:r>
    </w:p>
    <w:p w:rsidR="00DF5362" w:rsidRDefault="00DF5362" w:rsidP="00DF5362">
      <w:pPr>
        <w:pStyle w:val="NormalWeb"/>
        <w:numPr>
          <w:ilvl w:val="0"/>
          <w:numId w:val="20"/>
        </w:numPr>
      </w:pPr>
      <w:r>
        <w:rPr>
          <w:rStyle w:val="citation-297"/>
          <w:rFonts w:eastAsiaTheme="majorEastAsia"/>
        </w:rPr>
        <w:t xml:space="preserve">[ ] Européenne </w:t>
      </w:r>
    </w:p>
    <w:p w:rsidR="00DF5362" w:rsidRDefault="00DF5362" w:rsidP="00DF5362">
      <w:pPr>
        <w:pStyle w:val="NormalWeb"/>
        <w:numPr>
          <w:ilvl w:val="0"/>
          <w:numId w:val="20"/>
        </w:numPr>
      </w:pPr>
      <w:r>
        <w:t>[ ] Nationale uniquement</w:t>
      </w:r>
    </w:p>
    <w:p w:rsidR="00DF5362" w:rsidRDefault="00DF5362" w:rsidP="00DF5362">
      <w:pPr>
        <w:pStyle w:val="NormalWeb"/>
      </w:pPr>
      <w:r>
        <w:t xml:space="preserve">12. </w:t>
      </w:r>
      <w:r>
        <w:rPr>
          <w:rStyle w:val="citation-296"/>
        </w:rPr>
        <w:t xml:space="preserve">En quelle année le règlement est-il devenu applicable ? </w:t>
      </w:r>
    </w:p>
    <w:p w:rsidR="00DF5362" w:rsidRDefault="00DF5362" w:rsidP="00DF5362">
      <w:pPr>
        <w:pStyle w:val="NormalWeb"/>
        <w:numPr>
          <w:ilvl w:val="0"/>
          <w:numId w:val="21"/>
        </w:numPr>
      </w:pPr>
      <w:r>
        <w:rPr>
          <w:rStyle w:val="citation-295"/>
        </w:rPr>
        <w:t xml:space="preserve">[ ] 2012 </w:t>
      </w:r>
    </w:p>
    <w:p w:rsidR="00DF5362" w:rsidRDefault="00DF5362" w:rsidP="00DF5362">
      <w:pPr>
        <w:pStyle w:val="NormalWeb"/>
        <w:numPr>
          <w:ilvl w:val="0"/>
          <w:numId w:val="21"/>
        </w:numPr>
      </w:pPr>
      <w:r>
        <w:rPr>
          <w:rStyle w:val="citation-294"/>
        </w:rPr>
        <w:t xml:space="preserve">[ ] 2018 </w:t>
      </w:r>
    </w:p>
    <w:p w:rsidR="00DF5362" w:rsidRDefault="00DF5362" w:rsidP="00DF5362">
      <w:pPr>
        <w:pStyle w:val="NormalWeb"/>
        <w:numPr>
          <w:ilvl w:val="0"/>
          <w:numId w:val="21"/>
        </w:numPr>
      </w:pPr>
      <w:r>
        <w:rPr>
          <w:rStyle w:val="citation-293"/>
        </w:rPr>
        <w:t xml:space="preserve">[ ] 2020 </w:t>
      </w:r>
    </w:p>
    <w:p w:rsidR="00DF5362" w:rsidRDefault="00DF5362" w:rsidP="00DF5362">
      <w:pPr>
        <w:pStyle w:val="NormalWeb"/>
      </w:pPr>
      <w:r>
        <w:t xml:space="preserve">13. </w:t>
      </w:r>
      <w:r>
        <w:rPr>
          <w:rStyle w:val="citation-292"/>
        </w:rPr>
        <w:t xml:space="preserve">Où doivent figurer les mentions de protection des données sur un site ? </w:t>
      </w:r>
    </w:p>
    <w:p w:rsidR="00DF5362" w:rsidRDefault="00DF5362" w:rsidP="00DF5362">
      <w:pPr>
        <w:pStyle w:val="NormalWeb"/>
        <w:numPr>
          <w:ilvl w:val="0"/>
          <w:numId w:val="22"/>
        </w:numPr>
      </w:pPr>
      <w:r>
        <w:rPr>
          <w:rStyle w:val="citation-291"/>
        </w:rPr>
        <w:t xml:space="preserve">[ ] Dans la rubrique "Contact" </w:t>
      </w:r>
    </w:p>
    <w:p w:rsidR="00DF5362" w:rsidRDefault="00DF5362" w:rsidP="00DF5362">
      <w:pPr>
        <w:pStyle w:val="NormalWeb"/>
        <w:numPr>
          <w:ilvl w:val="0"/>
          <w:numId w:val="22"/>
        </w:numPr>
      </w:pPr>
      <w:r>
        <w:rPr>
          <w:rStyle w:val="citation-290"/>
        </w:rPr>
        <w:t xml:space="preserve">[ ] Dans la "Politique de confidentialité" </w:t>
      </w:r>
    </w:p>
    <w:p w:rsidR="00DF5362" w:rsidRDefault="00DF5362" w:rsidP="00DF5362">
      <w:pPr>
        <w:pStyle w:val="NormalWeb"/>
        <w:numPr>
          <w:ilvl w:val="0"/>
          <w:numId w:val="22"/>
        </w:numPr>
      </w:pPr>
      <w:r>
        <w:rPr>
          <w:rStyle w:val="citation-289"/>
        </w:rPr>
        <w:t xml:space="preserve">[ ] Uniquement sur la page d'accueil </w:t>
      </w:r>
    </w:p>
    <w:p w:rsidR="00DF5362" w:rsidRDefault="00DF5362" w:rsidP="00DF5362">
      <w:pPr>
        <w:pStyle w:val="NormalWeb"/>
      </w:pPr>
      <w:r>
        <w:t xml:space="preserve">14. </w:t>
      </w:r>
      <w:r>
        <w:rPr>
          <w:rStyle w:val="citation-288"/>
        </w:rPr>
        <w:t xml:space="preserve">Quel document est une preuve de mise en conformité obligatoire ? </w:t>
      </w:r>
    </w:p>
    <w:p w:rsidR="00DF5362" w:rsidRDefault="00DF5362" w:rsidP="00DF5362">
      <w:pPr>
        <w:pStyle w:val="NormalWeb"/>
        <w:numPr>
          <w:ilvl w:val="0"/>
          <w:numId w:val="23"/>
        </w:numPr>
      </w:pPr>
      <w:r>
        <w:rPr>
          <w:rStyle w:val="citation-287"/>
        </w:rPr>
        <w:t xml:space="preserve">[ ] Le registre d'activité du traitement des données </w:t>
      </w:r>
    </w:p>
    <w:p w:rsidR="00DF5362" w:rsidRDefault="00DF5362" w:rsidP="00DF5362">
      <w:pPr>
        <w:pStyle w:val="NormalWeb"/>
        <w:numPr>
          <w:ilvl w:val="0"/>
          <w:numId w:val="23"/>
        </w:numPr>
      </w:pPr>
      <w:r>
        <w:rPr>
          <w:rStyle w:val="citation-286"/>
        </w:rPr>
        <w:t xml:space="preserve">[ ] La liste des factures clients </w:t>
      </w:r>
    </w:p>
    <w:p w:rsidR="00DF5362" w:rsidRDefault="00DF5362" w:rsidP="00DF5362">
      <w:pPr>
        <w:pStyle w:val="NormalWeb"/>
        <w:numPr>
          <w:ilvl w:val="0"/>
          <w:numId w:val="23"/>
        </w:numPr>
      </w:pPr>
      <w:r>
        <w:rPr>
          <w:rStyle w:val="citation-285"/>
        </w:rPr>
        <w:t xml:space="preserve">[ ] Le contrat d'assurance de l'entreprise </w:t>
      </w:r>
    </w:p>
    <w:p w:rsidR="00DF5362" w:rsidRDefault="00DF5362" w:rsidP="00DF5362">
      <w:pPr>
        <w:pStyle w:val="NormalWeb"/>
      </w:pPr>
      <w:r>
        <w:t xml:space="preserve">15. </w:t>
      </w:r>
      <w:r>
        <w:rPr>
          <w:rStyle w:val="citation-284"/>
        </w:rPr>
        <w:t xml:space="preserve">Un client demande la suppression de ses données ("Droit à l'oubli") : </w:t>
      </w:r>
    </w:p>
    <w:p w:rsidR="00DF5362" w:rsidRDefault="00DF5362" w:rsidP="00DF5362">
      <w:pPr>
        <w:pStyle w:val="NormalWeb"/>
        <w:numPr>
          <w:ilvl w:val="0"/>
          <w:numId w:val="24"/>
        </w:numPr>
      </w:pPr>
      <w:r>
        <w:rPr>
          <w:rStyle w:val="citation-283"/>
        </w:rPr>
        <w:lastRenderedPageBreak/>
        <w:t xml:space="preserve">[ ] Vous pouvez refuser pour garder des archives </w:t>
      </w:r>
    </w:p>
    <w:p w:rsidR="00DF5362" w:rsidRDefault="00DF5362" w:rsidP="00DF5362">
      <w:pPr>
        <w:pStyle w:val="NormalWeb"/>
        <w:numPr>
          <w:ilvl w:val="0"/>
          <w:numId w:val="24"/>
        </w:numPr>
      </w:pPr>
      <w:r>
        <w:rPr>
          <w:rStyle w:val="citation-282"/>
        </w:rPr>
        <w:t xml:space="preserve">[ ] Vous devez accéder à sa demande et lui confirmer le retrait </w:t>
      </w:r>
    </w:p>
    <w:p w:rsidR="00DF5362" w:rsidRDefault="00DF5362" w:rsidP="00DF5362">
      <w:pPr>
        <w:pStyle w:val="NormalWeb"/>
        <w:numPr>
          <w:ilvl w:val="0"/>
          <w:numId w:val="24"/>
        </w:numPr>
      </w:pPr>
      <w:r>
        <w:rPr>
          <w:rStyle w:val="citation-281"/>
        </w:rPr>
        <w:t xml:space="preserve">[ ] Vous ne supprimez que ce qui est visible publiquement </w:t>
      </w:r>
    </w:p>
    <w:p w:rsidR="00DF5362" w:rsidRDefault="00DF5362" w:rsidP="00DF5362">
      <w:pPr>
        <w:pStyle w:val="NormalWeb"/>
      </w:pPr>
      <w:r>
        <w:t xml:space="preserve">16. </w:t>
      </w:r>
      <w:r>
        <w:rPr>
          <w:rStyle w:val="citation-280"/>
        </w:rPr>
        <w:t xml:space="preserve">Sur quoi repose l'un des piliers majeurs du RGPD ? </w:t>
      </w:r>
    </w:p>
    <w:p w:rsidR="00DF5362" w:rsidRDefault="00DF5362" w:rsidP="00DF5362">
      <w:pPr>
        <w:pStyle w:val="NormalWeb"/>
        <w:numPr>
          <w:ilvl w:val="0"/>
          <w:numId w:val="25"/>
        </w:numPr>
      </w:pPr>
      <w:r>
        <w:rPr>
          <w:rStyle w:val="citation-279"/>
        </w:rPr>
        <w:t xml:space="preserve">[ ] Le consentement explicite de l'utilisateur </w:t>
      </w:r>
    </w:p>
    <w:p w:rsidR="00DF5362" w:rsidRDefault="00DF5362" w:rsidP="00DF5362">
      <w:pPr>
        <w:pStyle w:val="NormalWeb"/>
        <w:numPr>
          <w:ilvl w:val="0"/>
          <w:numId w:val="25"/>
        </w:numPr>
      </w:pPr>
      <w:r>
        <w:t>[ ] Le paiement d'une taxe annuelle</w:t>
      </w:r>
    </w:p>
    <w:p w:rsidR="00DF5362" w:rsidRDefault="00DF5362" w:rsidP="00DF5362">
      <w:pPr>
        <w:pStyle w:val="NormalWeb"/>
        <w:numPr>
          <w:ilvl w:val="0"/>
          <w:numId w:val="25"/>
        </w:numPr>
      </w:pPr>
      <w:r>
        <w:t>[ ] L'utilisation obligatoire de logiciels français</w:t>
      </w:r>
    </w:p>
    <w:p w:rsidR="00DF5362" w:rsidRDefault="00DF5362" w:rsidP="00DF5362">
      <w:pPr>
        <w:pStyle w:val="NormalWeb"/>
      </w:pPr>
      <w:r>
        <w:t xml:space="preserve">17. </w:t>
      </w:r>
      <w:r>
        <w:rPr>
          <w:rStyle w:val="citation-278"/>
        </w:rPr>
        <w:t xml:space="preserve">Le RGPD s'applique aux données des personnes : </w:t>
      </w:r>
    </w:p>
    <w:p w:rsidR="00DF5362" w:rsidRDefault="00DF5362" w:rsidP="00DF5362">
      <w:pPr>
        <w:pStyle w:val="NormalWeb"/>
        <w:numPr>
          <w:ilvl w:val="0"/>
          <w:numId w:val="26"/>
        </w:numPr>
      </w:pPr>
      <w:r>
        <w:rPr>
          <w:rStyle w:val="citation-277"/>
        </w:rPr>
        <w:t xml:space="preserve">[ ] Morales (entreprises) </w:t>
      </w:r>
    </w:p>
    <w:p w:rsidR="00DF5362" w:rsidRDefault="00DF5362" w:rsidP="00DF5362">
      <w:pPr>
        <w:pStyle w:val="NormalWeb"/>
        <w:numPr>
          <w:ilvl w:val="0"/>
          <w:numId w:val="26"/>
        </w:numPr>
      </w:pPr>
      <w:r>
        <w:rPr>
          <w:rStyle w:val="citation-276"/>
        </w:rPr>
        <w:t xml:space="preserve">[ ] Physiques (individus) </w:t>
      </w:r>
    </w:p>
    <w:p w:rsidR="00DF5362" w:rsidRDefault="00DF5362" w:rsidP="00DF5362">
      <w:pPr>
        <w:pStyle w:val="NormalWeb"/>
      </w:pPr>
      <w:r>
        <w:t xml:space="preserve">18. </w:t>
      </w:r>
      <w:r>
        <w:rPr>
          <w:rStyle w:val="citation-275"/>
        </w:rPr>
        <w:t xml:space="preserve">La collecte de données doit toujours avoir un but : </w:t>
      </w:r>
    </w:p>
    <w:p w:rsidR="00DF5362" w:rsidRDefault="00DF5362" w:rsidP="00DF5362">
      <w:pPr>
        <w:pStyle w:val="NormalWeb"/>
        <w:numPr>
          <w:ilvl w:val="0"/>
          <w:numId w:val="27"/>
        </w:numPr>
      </w:pPr>
      <w:r>
        <w:rPr>
          <w:rStyle w:val="citation-274"/>
        </w:rPr>
        <w:t xml:space="preserve">[ ] Justifiable par l'activité </w:t>
      </w:r>
    </w:p>
    <w:p w:rsidR="00DF5362" w:rsidRDefault="00DF5362" w:rsidP="00DF5362">
      <w:pPr>
        <w:pStyle w:val="NormalWeb"/>
        <w:numPr>
          <w:ilvl w:val="0"/>
          <w:numId w:val="27"/>
        </w:numPr>
      </w:pPr>
      <w:r>
        <w:rPr>
          <w:rStyle w:val="citation-273"/>
        </w:rPr>
        <w:t xml:space="preserve">[ ] Purement commercial </w:t>
      </w:r>
    </w:p>
    <w:p w:rsidR="00DF5362" w:rsidRDefault="00DF5362" w:rsidP="00DF5362">
      <w:pPr>
        <w:pStyle w:val="NormalWeb"/>
        <w:numPr>
          <w:ilvl w:val="0"/>
          <w:numId w:val="27"/>
        </w:numPr>
      </w:pPr>
      <w:r>
        <w:rPr>
          <w:rStyle w:val="citation-272"/>
        </w:rPr>
        <w:t xml:space="preserve">[ ] Personnel </w:t>
      </w:r>
    </w:p>
    <w:p w:rsidR="00DF5362" w:rsidRDefault="00DF5362" w:rsidP="00DF5362">
      <w:pPr>
        <w:pStyle w:val="NormalWeb"/>
      </w:pPr>
      <w:r>
        <w:t xml:space="preserve">19. </w:t>
      </w:r>
      <w:r>
        <w:rPr>
          <w:rStyle w:val="citation-271"/>
        </w:rPr>
        <w:t xml:space="preserve">Laquelle de ces informations est une donnée personnelle ? </w:t>
      </w:r>
    </w:p>
    <w:p w:rsidR="00DF5362" w:rsidRDefault="00DF5362" w:rsidP="00DF5362">
      <w:pPr>
        <w:pStyle w:val="NormalWeb"/>
        <w:numPr>
          <w:ilvl w:val="0"/>
          <w:numId w:val="28"/>
        </w:numPr>
      </w:pPr>
      <w:r>
        <w:rPr>
          <w:rStyle w:val="citation-270"/>
        </w:rPr>
        <w:t xml:space="preserve">[ ] L'adresse du siège social d'une banque </w:t>
      </w:r>
    </w:p>
    <w:p w:rsidR="00DF5362" w:rsidRDefault="00DF5362" w:rsidP="00DF5362">
      <w:pPr>
        <w:pStyle w:val="NormalWeb"/>
        <w:numPr>
          <w:ilvl w:val="0"/>
          <w:numId w:val="28"/>
        </w:numPr>
      </w:pPr>
      <w:r>
        <w:rPr>
          <w:rStyle w:val="citation-269"/>
        </w:rPr>
        <w:t xml:space="preserve">[ ] Votre date de naissance </w:t>
      </w:r>
    </w:p>
    <w:p w:rsidR="00DF5362" w:rsidRDefault="00DF5362" w:rsidP="00DF5362">
      <w:pPr>
        <w:pStyle w:val="NormalWeb"/>
        <w:numPr>
          <w:ilvl w:val="0"/>
          <w:numId w:val="28"/>
        </w:numPr>
      </w:pPr>
      <w:r>
        <w:rPr>
          <w:rStyle w:val="citation-268"/>
        </w:rPr>
        <w:t xml:space="preserve">[ ] L'adresse mail générique d'une entreprise (info@...) </w:t>
      </w:r>
    </w:p>
    <w:p w:rsidR="00DF5362" w:rsidRDefault="00DF5362" w:rsidP="00DF5362">
      <w:pPr>
        <w:pStyle w:val="NormalWeb"/>
      </w:pPr>
      <w:r>
        <w:t xml:space="preserve">20. </w:t>
      </w:r>
      <w:r>
        <w:rPr>
          <w:rStyle w:val="citation-267"/>
        </w:rPr>
        <w:t xml:space="preserve">Quelle est la sanction maximale prévue par le RGPD ? </w:t>
      </w:r>
    </w:p>
    <w:p w:rsidR="00DF5362" w:rsidRDefault="00DF5362" w:rsidP="00DF5362">
      <w:pPr>
        <w:pStyle w:val="NormalWeb"/>
        <w:numPr>
          <w:ilvl w:val="0"/>
          <w:numId w:val="29"/>
        </w:numPr>
      </w:pPr>
      <w:r>
        <w:t>[ ] Un simple avertissement écrit</w:t>
      </w:r>
    </w:p>
    <w:p w:rsidR="00DF5362" w:rsidRDefault="00DF5362" w:rsidP="00DF5362">
      <w:pPr>
        <w:pStyle w:val="NormalWeb"/>
        <w:numPr>
          <w:ilvl w:val="0"/>
          <w:numId w:val="29"/>
        </w:numPr>
      </w:pPr>
      <w:r>
        <w:rPr>
          <w:rStyle w:val="citation-266"/>
        </w:rPr>
        <w:t xml:space="preserve">[ ] Une amende pouvant aller jusqu'à 4% du CA annuel mondial </w:t>
      </w:r>
    </w:p>
    <w:p w:rsidR="00DF5362" w:rsidRDefault="00DF5362" w:rsidP="00DF5362">
      <w:pPr>
        <w:pStyle w:val="NormalWeb"/>
        <w:numPr>
          <w:ilvl w:val="0"/>
          <w:numId w:val="29"/>
        </w:numPr>
      </w:pPr>
      <w:r>
        <w:t>[ ] La fermeture définitive de l'entreprise</w:t>
      </w:r>
    </w:p>
    <w:p w:rsidR="00DF5362" w:rsidRDefault="00DF5362" w:rsidP="00DF5362">
      <w:r>
        <w:pict>
          <v:rect id="_x0000_i1027" style="width:0;height:1.5pt" o:hralign="center" o:hrstd="t" o:hr="t" fillcolor="#a0a0a0" stroked="f"/>
        </w:pict>
      </w:r>
    </w:p>
    <w:p w:rsidR="00DF5362" w:rsidRDefault="00DF5362" w:rsidP="00DF5362">
      <w:pPr>
        <w:pStyle w:val="Titre2"/>
      </w:pPr>
      <w:r>
        <w:t>GRILLE DE RÉSULTATS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1828"/>
        <w:gridCol w:w="5242"/>
      </w:tblGrid>
      <w:tr w:rsidR="00DF5362" w:rsidTr="00DF536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rStyle w:val="lev"/>
              </w:rPr>
              <w:t>Score /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proofErr w:type="spellStart"/>
            <w:r>
              <w:rPr>
                <w:rStyle w:val="lev"/>
              </w:rPr>
              <w:t>Niveau</w:t>
            </w:r>
            <w:proofErr w:type="spellEnd"/>
            <w:r>
              <w:rPr>
                <w:rStyle w:val="lev"/>
              </w:rPr>
              <w:t xml:space="preserve"> de </w:t>
            </w:r>
            <w:proofErr w:type="spellStart"/>
            <w:r>
              <w:rPr>
                <w:rStyle w:val="lev"/>
              </w:rPr>
              <w:t>Maîtrise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rStyle w:val="lev"/>
              </w:rPr>
              <w:t xml:space="preserve">Impact </w:t>
            </w:r>
            <w:proofErr w:type="spellStart"/>
            <w:r>
              <w:rPr>
                <w:rStyle w:val="lev"/>
              </w:rPr>
              <w:t>Professionnel</w:t>
            </w:r>
            <w:proofErr w:type="spellEnd"/>
          </w:p>
        </w:tc>
      </w:tr>
      <w:tr w:rsidR="00DF5362" w:rsidTr="00DF53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b/>
                <w:bCs/>
              </w:rPr>
              <w:t>18 - 20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b/>
                <w:bCs/>
              </w:rPr>
              <w:t>Expert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t xml:space="preserve">Vous </w:t>
            </w:r>
            <w:proofErr w:type="spellStart"/>
            <w:r>
              <w:t>pouvez</w:t>
            </w:r>
            <w:proofErr w:type="spellEnd"/>
            <w:r>
              <w:t xml:space="preserve">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référent</w:t>
            </w:r>
            <w:proofErr w:type="spellEnd"/>
            <w:r>
              <w:t xml:space="preserve"> </w:t>
            </w:r>
            <w:proofErr w:type="spellStart"/>
            <w:r>
              <w:t>sécurité</w:t>
            </w:r>
            <w:proofErr w:type="spellEnd"/>
            <w:r>
              <w:t xml:space="preserve"> pour </w:t>
            </w:r>
            <w:proofErr w:type="spellStart"/>
            <w:r>
              <w:t>vos</w:t>
            </w:r>
            <w:proofErr w:type="spellEnd"/>
            <w:r>
              <w:t xml:space="preserve"> </w:t>
            </w:r>
            <w:proofErr w:type="spellStart"/>
            <w:r>
              <w:t>collègues</w:t>
            </w:r>
            <w:proofErr w:type="spellEnd"/>
            <w:r>
              <w:t>.</w:t>
            </w:r>
          </w:p>
        </w:tc>
      </w:tr>
      <w:tr w:rsidR="00DF5362" w:rsidTr="00DF53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b/>
                <w:bCs/>
              </w:rPr>
              <w:t>14 - 17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Avancé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t xml:space="preserve">Bonne </w:t>
            </w:r>
            <w:proofErr w:type="spellStart"/>
            <w:r>
              <w:t>maîtrise</w:t>
            </w:r>
            <w:proofErr w:type="spellEnd"/>
            <w:r>
              <w:t xml:space="preserve">, </w:t>
            </w:r>
            <w:proofErr w:type="spellStart"/>
            <w:r>
              <w:t>vos</w:t>
            </w:r>
            <w:proofErr w:type="spellEnd"/>
            <w:r>
              <w:t xml:space="preserve"> </w:t>
            </w:r>
            <w:proofErr w:type="spellStart"/>
            <w:r>
              <w:t>réflexes</w:t>
            </w:r>
            <w:proofErr w:type="spellEnd"/>
            <w:r>
              <w:t xml:space="preserve"> </w:t>
            </w:r>
            <w:proofErr w:type="spellStart"/>
            <w:r>
              <w:t>protègent</w:t>
            </w:r>
            <w:proofErr w:type="spellEnd"/>
            <w:r>
              <w:t xml:space="preserve"> </w:t>
            </w:r>
            <w:proofErr w:type="spellStart"/>
            <w:r>
              <w:t>l'entreprise</w:t>
            </w:r>
            <w:proofErr w:type="spellEnd"/>
            <w:r>
              <w:t>.</w:t>
            </w:r>
          </w:p>
        </w:tc>
      </w:tr>
      <w:tr w:rsidR="00DF5362" w:rsidTr="00DF53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b/>
                <w:bCs/>
              </w:rPr>
              <w:t>10 - 13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Débutant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t xml:space="preserve">Notions </w:t>
            </w:r>
            <w:proofErr w:type="spellStart"/>
            <w:r>
              <w:t>acquises</w:t>
            </w:r>
            <w:proofErr w:type="spellEnd"/>
            <w:r>
              <w:t xml:space="preserve">, </w:t>
            </w:r>
            <w:proofErr w:type="spellStart"/>
            <w:r>
              <w:t>mais</w:t>
            </w:r>
            <w:proofErr w:type="spellEnd"/>
            <w:r>
              <w:t xml:space="preserve"> attention aux </w:t>
            </w:r>
            <w:proofErr w:type="spellStart"/>
            <w:r>
              <w:t>erreurs</w:t>
            </w:r>
            <w:proofErr w:type="spellEnd"/>
            <w:r>
              <w:t xml:space="preserve"> de manipulation.</w:t>
            </w:r>
          </w:p>
        </w:tc>
      </w:tr>
      <w:tr w:rsidR="00DF5362" w:rsidTr="00DF53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En </w:t>
            </w:r>
            <w:proofErr w:type="spellStart"/>
            <w:r>
              <w:rPr>
                <w:b/>
                <w:bCs/>
              </w:rPr>
              <w:t>dessous</w:t>
            </w:r>
            <w:proofErr w:type="spellEnd"/>
            <w:r>
              <w:rPr>
                <w:b/>
                <w:bCs/>
              </w:rPr>
              <w:t xml:space="preserve"> de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À </w:t>
            </w:r>
            <w:proofErr w:type="spellStart"/>
            <w:r>
              <w:rPr>
                <w:b/>
                <w:bCs/>
              </w:rPr>
              <w:t>Revoir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62" w:rsidRDefault="00DF5362">
            <w:pPr>
              <w:spacing w:after="320"/>
              <w:rPr>
                <w:sz w:val="24"/>
                <w:szCs w:val="24"/>
              </w:rPr>
            </w:pPr>
            <w:proofErr w:type="spellStart"/>
            <w:r>
              <w:t>Une</w:t>
            </w:r>
            <w:proofErr w:type="spellEnd"/>
            <w:r>
              <w:t xml:space="preserve"> nouvelle session de </w:t>
            </w:r>
            <w:proofErr w:type="spellStart"/>
            <w:r>
              <w:t>sensibilisation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recommandée.</w:t>
            </w:r>
          </w:p>
        </w:tc>
      </w:tr>
    </w:tbl>
    <w:p w:rsidR="003D52F3" w:rsidRPr="00DF5362" w:rsidRDefault="003D52F3" w:rsidP="00DF5362"/>
    <w:sectPr w:rsidR="003D52F3" w:rsidRPr="00DF5362" w:rsidSect="00DF5362">
      <w:pgSz w:w="12240" w:h="15840"/>
      <w:pgMar w:top="568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150B4B"/>
    <w:multiLevelType w:val="multilevel"/>
    <w:tmpl w:val="B90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3F0D15"/>
    <w:multiLevelType w:val="multilevel"/>
    <w:tmpl w:val="1E96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AE7547"/>
    <w:multiLevelType w:val="multilevel"/>
    <w:tmpl w:val="E85E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B26D4F"/>
    <w:multiLevelType w:val="multilevel"/>
    <w:tmpl w:val="8B9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1C4112"/>
    <w:multiLevelType w:val="multilevel"/>
    <w:tmpl w:val="0140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90822"/>
    <w:multiLevelType w:val="multilevel"/>
    <w:tmpl w:val="868E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05E3E"/>
    <w:multiLevelType w:val="multilevel"/>
    <w:tmpl w:val="863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317F2"/>
    <w:multiLevelType w:val="multilevel"/>
    <w:tmpl w:val="960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2260AA"/>
    <w:multiLevelType w:val="multilevel"/>
    <w:tmpl w:val="3946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C55D9"/>
    <w:multiLevelType w:val="multilevel"/>
    <w:tmpl w:val="4344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47C7D"/>
    <w:multiLevelType w:val="multilevel"/>
    <w:tmpl w:val="3CD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B3A60"/>
    <w:multiLevelType w:val="multilevel"/>
    <w:tmpl w:val="6AF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9D7B53"/>
    <w:multiLevelType w:val="multilevel"/>
    <w:tmpl w:val="DC3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164BC"/>
    <w:multiLevelType w:val="multilevel"/>
    <w:tmpl w:val="B8C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FF2056"/>
    <w:multiLevelType w:val="multilevel"/>
    <w:tmpl w:val="7B6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6D6D8D"/>
    <w:multiLevelType w:val="multilevel"/>
    <w:tmpl w:val="25B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4075C"/>
    <w:multiLevelType w:val="multilevel"/>
    <w:tmpl w:val="14E4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5A3D46"/>
    <w:multiLevelType w:val="multilevel"/>
    <w:tmpl w:val="CCA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B11AA4"/>
    <w:multiLevelType w:val="multilevel"/>
    <w:tmpl w:val="807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FC2899"/>
    <w:multiLevelType w:val="multilevel"/>
    <w:tmpl w:val="3AAE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28"/>
  </w:num>
  <w:num w:numId="12">
    <w:abstractNumId w:val="13"/>
  </w:num>
  <w:num w:numId="13">
    <w:abstractNumId w:val="17"/>
  </w:num>
  <w:num w:numId="14">
    <w:abstractNumId w:val="20"/>
  </w:num>
  <w:num w:numId="15">
    <w:abstractNumId w:val="19"/>
  </w:num>
  <w:num w:numId="16">
    <w:abstractNumId w:val="22"/>
  </w:num>
  <w:num w:numId="17">
    <w:abstractNumId w:val="27"/>
  </w:num>
  <w:num w:numId="18">
    <w:abstractNumId w:val="23"/>
  </w:num>
  <w:num w:numId="19">
    <w:abstractNumId w:val="12"/>
  </w:num>
  <w:num w:numId="20">
    <w:abstractNumId w:val="25"/>
  </w:num>
  <w:num w:numId="21">
    <w:abstractNumId w:val="24"/>
  </w:num>
  <w:num w:numId="22">
    <w:abstractNumId w:val="21"/>
  </w:num>
  <w:num w:numId="23">
    <w:abstractNumId w:val="15"/>
  </w:num>
  <w:num w:numId="24">
    <w:abstractNumId w:val="14"/>
  </w:num>
  <w:num w:numId="25">
    <w:abstractNumId w:val="10"/>
  </w:num>
  <w:num w:numId="26">
    <w:abstractNumId w:val="18"/>
  </w:num>
  <w:num w:numId="27">
    <w:abstractNumId w:val="11"/>
  </w:num>
  <w:num w:numId="28">
    <w:abstractNumId w:val="9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D52F3"/>
    <w:rsid w:val="00AA1D8D"/>
    <w:rsid w:val="00B47730"/>
    <w:rsid w:val="00CB0664"/>
    <w:rsid w:val="00DF5362"/>
    <w:rsid w:val="00FC693F"/>
    <w:rsid w:val="00FD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itation-333">
    <w:name w:val="citation-333"/>
    <w:basedOn w:val="Policepardfaut"/>
    <w:rsid w:val="00DF5362"/>
  </w:style>
  <w:style w:type="character" w:customStyle="1" w:styleId="button-label">
    <w:name w:val="button-label"/>
    <w:basedOn w:val="Policepardfaut"/>
    <w:rsid w:val="00DF5362"/>
  </w:style>
  <w:style w:type="character" w:customStyle="1" w:styleId="citation-332">
    <w:name w:val="citation-332"/>
    <w:basedOn w:val="Policepardfaut"/>
    <w:rsid w:val="00DF5362"/>
  </w:style>
  <w:style w:type="character" w:customStyle="1" w:styleId="citation-331">
    <w:name w:val="citation-331"/>
    <w:basedOn w:val="Policepardfaut"/>
    <w:rsid w:val="00DF5362"/>
  </w:style>
  <w:style w:type="character" w:customStyle="1" w:styleId="citation-330">
    <w:name w:val="citation-330"/>
    <w:basedOn w:val="Policepardfaut"/>
    <w:rsid w:val="00DF5362"/>
  </w:style>
  <w:style w:type="character" w:customStyle="1" w:styleId="citation-329">
    <w:name w:val="citation-329"/>
    <w:basedOn w:val="Policepardfaut"/>
    <w:rsid w:val="00DF5362"/>
  </w:style>
  <w:style w:type="character" w:customStyle="1" w:styleId="citation-328">
    <w:name w:val="citation-328"/>
    <w:basedOn w:val="Policepardfaut"/>
    <w:rsid w:val="00DF5362"/>
  </w:style>
  <w:style w:type="character" w:customStyle="1" w:styleId="citation-327">
    <w:name w:val="citation-327"/>
    <w:basedOn w:val="Policepardfaut"/>
    <w:rsid w:val="00DF5362"/>
  </w:style>
  <w:style w:type="character" w:customStyle="1" w:styleId="citation-326">
    <w:name w:val="citation-326"/>
    <w:basedOn w:val="Policepardfaut"/>
    <w:rsid w:val="00DF5362"/>
  </w:style>
  <w:style w:type="character" w:customStyle="1" w:styleId="citation-325">
    <w:name w:val="citation-325"/>
    <w:basedOn w:val="Policepardfaut"/>
    <w:rsid w:val="00DF5362"/>
  </w:style>
  <w:style w:type="character" w:customStyle="1" w:styleId="citation-324">
    <w:name w:val="citation-324"/>
    <w:basedOn w:val="Policepardfaut"/>
    <w:rsid w:val="00DF5362"/>
  </w:style>
  <w:style w:type="character" w:customStyle="1" w:styleId="citation-323">
    <w:name w:val="citation-323"/>
    <w:basedOn w:val="Policepardfaut"/>
    <w:rsid w:val="00DF5362"/>
  </w:style>
  <w:style w:type="character" w:customStyle="1" w:styleId="citation-322">
    <w:name w:val="citation-322"/>
    <w:basedOn w:val="Policepardfaut"/>
    <w:rsid w:val="00DF5362"/>
  </w:style>
  <w:style w:type="character" w:customStyle="1" w:styleId="citation-321">
    <w:name w:val="citation-321"/>
    <w:basedOn w:val="Policepardfaut"/>
    <w:rsid w:val="00DF5362"/>
  </w:style>
  <w:style w:type="character" w:customStyle="1" w:styleId="citation-320">
    <w:name w:val="citation-320"/>
    <w:basedOn w:val="Policepardfaut"/>
    <w:rsid w:val="00DF5362"/>
  </w:style>
  <w:style w:type="character" w:customStyle="1" w:styleId="citation-319">
    <w:name w:val="citation-319"/>
    <w:basedOn w:val="Policepardfaut"/>
    <w:rsid w:val="00DF5362"/>
  </w:style>
  <w:style w:type="character" w:customStyle="1" w:styleId="citation-318">
    <w:name w:val="citation-318"/>
    <w:basedOn w:val="Policepardfaut"/>
    <w:rsid w:val="00DF5362"/>
  </w:style>
  <w:style w:type="character" w:customStyle="1" w:styleId="citation-317">
    <w:name w:val="citation-317"/>
    <w:basedOn w:val="Policepardfaut"/>
    <w:rsid w:val="00DF5362"/>
  </w:style>
  <w:style w:type="character" w:customStyle="1" w:styleId="citation-316">
    <w:name w:val="citation-316"/>
    <w:basedOn w:val="Policepardfaut"/>
    <w:rsid w:val="00DF5362"/>
  </w:style>
  <w:style w:type="character" w:customStyle="1" w:styleId="citation-315">
    <w:name w:val="citation-315"/>
    <w:basedOn w:val="Policepardfaut"/>
    <w:rsid w:val="00DF5362"/>
  </w:style>
  <w:style w:type="character" w:customStyle="1" w:styleId="citation-314">
    <w:name w:val="citation-314"/>
    <w:basedOn w:val="Policepardfaut"/>
    <w:rsid w:val="00DF5362"/>
  </w:style>
  <w:style w:type="character" w:customStyle="1" w:styleId="citation-313">
    <w:name w:val="citation-313"/>
    <w:basedOn w:val="Policepardfaut"/>
    <w:rsid w:val="00DF5362"/>
  </w:style>
  <w:style w:type="character" w:customStyle="1" w:styleId="citation-312">
    <w:name w:val="citation-312"/>
    <w:basedOn w:val="Policepardfaut"/>
    <w:rsid w:val="00DF5362"/>
  </w:style>
  <w:style w:type="character" w:customStyle="1" w:styleId="citation-311">
    <w:name w:val="citation-311"/>
    <w:basedOn w:val="Policepardfaut"/>
    <w:rsid w:val="00DF5362"/>
  </w:style>
  <w:style w:type="character" w:customStyle="1" w:styleId="citation-310">
    <w:name w:val="citation-310"/>
    <w:basedOn w:val="Policepardfaut"/>
    <w:rsid w:val="00DF5362"/>
  </w:style>
  <w:style w:type="character" w:customStyle="1" w:styleId="citation-309">
    <w:name w:val="citation-309"/>
    <w:basedOn w:val="Policepardfaut"/>
    <w:rsid w:val="00DF5362"/>
  </w:style>
  <w:style w:type="character" w:customStyle="1" w:styleId="citation-308">
    <w:name w:val="citation-308"/>
    <w:basedOn w:val="Policepardfaut"/>
    <w:rsid w:val="00DF5362"/>
  </w:style>
  <w:style w:type="character" w:customStyle="1" w:styleId="citation-307">
    <w:name w:val="citation-307"/>
    <w:basedOn w:val="Policepardfaut"/>
    <w:rsid w:val="00DF5362"/>
  </w:style>
  <w:style w:type="character" w:customStyle="1" w:styleId="citation-306">
    <w:name w:val="citation-306"/>
    <w:basedOn w:val="Policepardfaut"/>
    <w:rsid w:val="00DF5362"/>
  </w:style>
  <w:style w:type="character" w:customStyle="1" w:styleId="citation-305">
    <w:name w:val="citation-305"/>
    <w:basedOn w:val="Policepardfaut"/>
    <w:rsid w:val="00DF5362"/>
  </w:style>
  <w:style w:type="character" w:customStyle="1" w:styleId="citation-304">
    <w:name w:val="citation-304"/>
    <w:basedOn w:val="Policepardfaut"/>
    <w:rsid w:val="00DF5362"/>
  </w:style>
  <w:style w:type="character" w:customStyle="1" w:styleId="citation-303">
    <w:name w:val="citation-303"/>
    <w:basedOn w:val="Policepardfaut"/>
    <w:rsid w:val="00DF5362"/>
  </w:style>
  <w:style w:type="character" w:customStyle="1" w:styleId="citation-302">
    <w:name w:val="citation-302"/>
    <w:basedOn w:val="Policepardfaut"/>
    <w:rsid w:val="00DF5362"/>
  </w:style>
  <w:style w:type="character" w:customStyle="1" w:styleId="citation-301">
    <w:name w:val="citation-301"/>
    <w:basedOn w:val="Policepardfaut"/>
    <w:rsid w:val="00DF5362"/>
  </w:style>
  <w:style w:type="character" w:customStyle="1" w:styleId="citation-300">
    <w:name w:val="citation-300"/>
    <w:basedOn w:val="Policepardfaut"/>
    <w:rsid w:val="00DF5362"/>
  </w:style>
  <w:style w:type="character" w:customStyle="1" w:styleId="citation-299">
    <w:name w:val="citation-299"/>
    <w:basedOn w:val="Policepardfaut"/>
    <w:rsid w:val="00DF5362"/>
  </w:style>
  <w:style w:type="character" w:customStyle="1" w:styleId="citation-298">
    <w:name w:val="citation-298"/>
    <w:basedOn w:val="Policepardfaut"/>
    <w:rsid w:val="00DF5362"/>
  </w:style>
  <w:style w:type="character" w:customStyle="1" w:styleId="citation-297">
    <w:name w:val="citation-297"/>
    <w:basedOn w:val="Policepardfaut"/>
    <w:rsid w:val="00DF5362"/>
  </w:style>
  <w:style w:type="character" w:customStyle="1" w:styleId="citation-296">
    <w:name w:val="citation-296"/>
    <w:basedOn w:val="Policepardfaut"/>
    <w:rsid w:val="00DF5362"/>
  </w:style>
  <w:style w:type="character" w:customStyle="1" w:styleId="citation-295">
    <w:name w:val="citation-295"/>
    <w:basedOn w:val="Policepardfaut"/>
    <w:rsid w:val="00DF5362"/>
  </w:style>
  <w:style w:type="character" w:customStyle="1" w:styleId="citation-294">
    <w:name w:val="citation-294"/>
    <w:basedOn w:val="Policepardfaut"/>
    <w:rsid w:val="00DF5362"/>
  </w:style>
  <w:style w:type="character" w:customStyle="1" w:styleId="citation-293">
    <w:name w:val="citation-293"/>
    <w:basedOn w:val="Policepardfaut"/>
    <w:rsid w:val="00DF5362"/>
  </w:style>
  <w:style w:type="character" w:customStyle="1" w:styleId="citation-292">
    <w:name w:val="citation-292"/>
    <w:basedOn w:val="Policepardfaut"/>
    <w:rsid w:val="00DF5362"/>
  </w:style>
  <w:style w:type="character" w:customStyle="1" w:styleId="citation-291">
    <w:name w:val="citation-291"/>
    <w:basedOn w:val="Policepardfaut"/>
    <w:rsid w:val="00DF5362"/>
  </w:style>
  <w:style w:type="character" w:customStyle="1" w:styleId="citation-290">
    <w:name w:val="citation-290"/>
    <w:basedOn w:val="Policepardfaut"/>
    <w:rsid w:val="00DF5362"/>
  </w:style>
  <w:style w:type="character" w:customStyle="1" w:styleId="citation-289">
    <w:name w:val="citation-289"/>
    <w:basedOn w:val="Policepardfaut"/>
    <w:rsid w:val="00DF5362"/>
  </w:style>
  <w:style w:type="character" w:customStyle="1" w:styleId="citation-288">
    <w:name w:val="citation-288"/>
    <w:basedOn w:val="Policepardfaut"/>
    <w:rsid w:val="00DF5362"/>
  </w:style>
  <w:style w:type="character" w:customStyle="1" w:styleId="citation-287">
    <w:name w:val="citation-287"/>
    <w:basedOn w:val="Policepardfaut"/>
    <w:rsid w:val="00DF5362"/>
  </w:style>
  <w:style w:type="character" w:customStyle="1" w:styleId="citation-286">
    <w:name w:val="citation-286"/>
    <w:basedOn w:val="Policepardfaut"/>
    <w:rsid w:val="00DF5362"/>
  </w:style>
  <w:style w:type="character" w:customStyle="1" w:styleId="citation-285">
    <w:name w:val="citation-285"/>
    <w:basedOn w:val="Policepardfaut"/>
    <w:rsid w:val="00DF5362"/>
  </w:style>
  <w:style w:type="character" w:customStyle="1" w:styleId="citation-284">
    <w:name w:val="citation-284"/>
    <w:basedOn w:val="Policepardfaut"/>
    <w:rsid w:val="00DF5362"/>
  </w:style>
  <w:style w:type="character" w:customStyle="1" w:styleId="citation-283">
    <w:name w:val="citation-283"/>
    <w:basedOn w:val="Policepardfaut"/>
    <w:rsid w:val="00DF5362"/>
  </w:style>
  <w:style w:type="character" w:customStyle="1" w:styleId="citation-282">
    <w:name w:val="citation-282"/>
    <w:basedOn w:val="Policepardfaut"/>
    <w:rsid w:val="00DF5362"/>
  </w:style>
  <w:style w:type="character" w:customStyle="1" w:styleId="citation-281">
    <w:name w:val="citation-281"/>
    <w:basedOn w:val="Policepardfaut"/>
    <w:rsid w:val="00DF5362"/>
  </w:style>
  <w:style w:type="character" w:customStyle="1" w:styleId="citation-280">
    <w:name w:val="citation-280"/>
    <w:basedOn w:val="Policepardfaut"/>
    <w:rsid w:val="00DF5362"/>
  </w:style>
  <w:style w:type="character" w:customStyle="1" w:styleId="citation-279">
    <w:name w:val="citation-279"/>
    <w:basedOn w:val="Policepardfaut"/>
    <w:rsid w:val="00DF5362"/>
  </w:style>
  <w:style w:type="character" w:customStyle="1" w:styleId="citation-278">
    <w:name w:val="citation-278"/>
    <w:basedOn w:val="Policepardfaut"/>
    <w:rsid w:val="00DF5362"/>
  </w:style>
  <w:style w:type="character" w:customStyle="1" w:styleId="citation-277">
    <w:name w:val="citation-277"/>
    <w:basedOn w:val="Policepardfaut"/>
    <w:rsid w:val="00DF5362"/>
  </w:style>
  <w:style w:type="character" w:customStyle="1" w:styleId="citation-276">
    <w:name w:val="citation-276"/>
    <w:basedOn w:val="Policepardfaut"/>
    <w:rsid w:val="00DF5362"/>
  </w:style>
  <w:style w:type="character" w:customStyle="1" w:styleId="citation-275">
    <w:name w:val="citation-275"/>
    <w:basedOn w:val="Policepardfaut"/>
    <w:rsid w:val="00DF5362"/>
  </w:style>
  <w:style w:type="character" w:customStyle="1" w:styleId="citation-274">
    <w:name w:val="citation-274"/>
    <w:basedOn w:val="Policepardfaut"/>
    <w:rsid w:val="00DF5362"/>
  </w:style>
  <w:style w:type="character" w:customStyle="1" w:styleId="citation-273">
    <w:name w:val="citation-273"/>
    <w:basedOn w:val="Policepardfaut"/>
    <w:rsid w:val="00DF5362"/>
  </w:style>
  <w:style w:type="character" w:customStyle="1" w:styleId="citation-272">
    <w:name w:val="citation-272"/>
    <w:basedOn w:val="Policepardfaut"/>
    <w:rsid w:val="00DF5362"/>
  </w:style>
  <w:style w:type="character" w:customStyle="1" w:styleId="citation-271">
    <w:name w:val="citation-271"/>
    <w:basedOn w:val="Policepardfaut"/>
    <w:rsid w:val="00DF5362"/>
  </w:style>
  <w:style w:type="character" w:customStyle="1" w:styleId="citation-270">
    <w:name w:val="citation-270"/>
    <w:basedOn w:val="Policepardfaut"/>
    <w:rsid w:val="00DF5362"/>
  </w:style>
  <w:style w:type="character" w:customStyle="1" w:styleId="citation-269">
    <w:name w:val="citation-269"/>
    <w:basedOn w:val="Policepardfaut"/>
    <w:rsid w:val="00DF5362"/>
  </w:style>
  <w:style w:type="character" w:customStyle="1" w:styleId="citation-268">
    <w:name w:val="citation-268"/>
    <w:basedOn w:val="Policepardfaut"/>
    <w:rsid w:val="00DF5362"/>
  </w:style>
  <w:style w:type="character" w:customStyle="1" w:styleId="citation-267">
    <w:name w:val="citation-267"/>
    <w:basedOn w:val="Policepardfaut"/>
    <w:rsid w:val="00DF5362"/>
  </w:style>
  <w:style w:type="character" w:customStyle="1" w:styleId="citation-266">
    <w:name w:val="citation-266"/>
    <w:basedOn w:val="Policepardfaut"/>
    <w:rsid w:val="00DF53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C0271A-E720-4AB0-AA63-360FCD1F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2</cp:revision>
  <dcterms:created xsi:type="dcterms:W3CDTF">2026-02-25T10:15:00Z</dcterms:created>
  <dcterms:modified xsi:type="dcterms:W3CDTF">2026-02-25T10:15:00Z</dcterms:modified>
</cp:coreProperties>
</file>